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F5" w:rsidRPr="0043630C" w:rsidRDefault="007B74FE" w:rsidP="00B120C7">
      <w:pPr>
        <w:spacing w:line="360" w:lineRule="auto"/>
        <w:ind w:left="284" w:right="284" w:firstLine="709"/>
        <w:jc w:val="center"/>
        <w:rPr>
          <w:rFonts w:ascii="Times New Roman" w:hAnsi="Times New Roman" w:cs="Times New Roman"/>
          <w:b/>
          <w:sz w:val="32"/>
          <w:szCs w:val="32"/>
        </w:rPr>
      </w:pPr>
      <w:r w:rsidRPr="0043630C">
        <w:rPr>
          <w:rFonts w:ascii="Times New Roman" w:hAnsi="Times New Roman" w:cs="Times New Roman"/>
          <w:b/>
          <w:sz w:val="32"/>
          <w:szCs w:val="32"/>
        </w:rPr>
        <w:t xml:space="preserve">Gestión </w:t>
      </w:r>
      <w:r w:rsidR="00165BDC">
        <w:rPr>
          <w:rFonts w:ascii="Times New Roman" w:hAnsi="Times New Roman" w:cs="Times New Roman"/>
          <w:b/>
          <w:sz w:val="32"/>
          <w:szCs w:val="32"/>
        </w:rPr>
        <w:t>Institucional</w:t>
      </w:r>
      <w:r w:rsidR="0043630C" w:rsidRPr="0043630C">
        <w:rPr>
          <w:rFonts w:ascii="Times New Roman" w:hAnsi="Times New Roman" w:cs="Times New Roman"/>
          <w:b/>
          <w:sz w:val="32"/>
          <w:szCs w:val="32"/>
        </w:rPr>
        <w:t xml:space="preserve"> </w:t>
      </w:r>
    </w:p>
    <w:p w:rsidR="007B74FE" w:rsidRPr="00B120C7" w:rsidRDefault="00130F6A" w:rsidP="00B120C7">
      <w:pPr>
        <w:spacing w:line="360" w:lineRule="auto"/>
        <w:ind w:left="284" w:right="284" w:firstLine="709"/>
        <w:jc w:val="both"/>
        <w:rPr>
          <w:rFonts w:ascii="Times New Roman" w:hAnsi="Times New Roman" w:cs="Times New Roman"/>
        </w:rPr>
      </w:pPr>
      <w:r>
        <w:rPr>
          <w:rFonts w:ascii="Times New Roman" w:hAnsi="Times New Roman" w:cs="Times New Roman"/>
          <w:sz w:val="24"/>
          <w:szCs w:val="24"/>
        </w:rPr>
        <w:t>Conjunto de procesos y prácticas que se implementan para asegurar el funcionamiento eficiente y efectivo de la organización.</w:t>
      </w:r>
    </w:p>
    <w:p w:rsidR="0075645C" w:rsidRPr="00B120C7" w:rsidRDefault="00DD63AD" w:rsidP="00B120C7">
      <w:pPr>
        <w:pStyle w:val="Prrafodelista"/>
        <w:numPr>
          <w:ilvl w:val="0"/>
          <w:numId w:val="2"/>
        </w:numPr>
        <w:shd w:val="clear" w:color="auto" w:fill="BDD6EE" w:themeFill="accent1" w:themeFillTint="66"/>
        <w:spacing w:line="360" w:lineRule="auto"/>
        <w:ind w:left="284" w:right="284" w:firstLine="709"/>
        <w:jc w:val="both"/>
        <w:rPr>
          <w:rFonts w:ascii="Times New Roman" w:hAnsi="Times New Roman" w:cs="Times New Roman"/>
          <w:color w:val="000000" w:themeColor="text1"/>
          <w:sz w:val="24"/>
          <w:szCs w:val="24"/>
        </w:rPr>
      </w:pPr>
      <w:r w:rsidRPr="00B120C7">
        <w:rPr>
          <w:rFonts w:ascii="Times New Roman" w:hAnsi="Times New Roman" w:cs="Times New Roman"/>
          <w:color w:val="000000" w:themeColor="text1"/>
          <w:sz w:val="24"/>
          <w:szCs w:val="24"/>
        </w:rPr>
        <w:t xml:space="preserve">La institución en análisis, </w:t>
      </w:r>
      <w:r w:rsidR="00D24917" w:rsidRPr="00B120C7">
        <w:rPr>
          <w:rFonts w:ascii="Times New Roman" w:hAnsi="Times New Roman" w:cs="Times New Roman"/>
          <w:color w:val="000000" w:themeColor="text1"/>
          <w:sz w:val="24"/>
          <w:szCs w:val="24"/>
        </w:rPr>
        <w:t>Colegio José A</w:t>
      </w:r>
      <w:r w:rsidRPr="00B120C7">
        <w:rPr>
          <w:rFonts w:ascii="Times New Roman" w:hAnsi="Times New Roman" w:cs="Times New Roman"/>
          <w:color w:val="000000" w:themeColor="text1"/>
          <w:sz w:val="24"/>
          <w:szCs w:val="24"/>
        </w:rPr>
        <w:t>sunción Silva. C</w:t>
      </w:r>
      <w:r w:rsidR="00D24917" w:rsidRPr="00B120C7">
        <w:rPr>
          <w:rFonts w:ascii="Times New Roman" w:hAnsi="Times New Roman" w:cs="Times New Roman"/>
          <w:color w:val="000000" w:themeColor="text1"/>
          <w:sz w:val="24"/>
          <w:szCs w:val="24"/>
        </w:rPr>
        <w:t>on 53 años de trayectoria, fue fundada en respuesta a la necesidad educativa en la localidad de Engativá. En sus primeros años, el colegio enfrentó serios problemas de convivencia y conflicto, particularmente entre estudiantes provenientes de otras instituciones. Sin embargo, gracias a un análisis exhaustivo liderado por la directora y su equipo de trabajo, se implementaron estrategias para mejorar estas condiciones, lo que llevó a la adopción de la modalidad de Jornada Única</w:t>
      </w:r>
      <w:r w:rsidRPr="00B120C7">
        <w:rPr>
          <w:rFonts w:ascii="Times New Roman" w:hAnsi="Times New Roman" w:cs="Times New Roman"/>
          <w:color w:val="000000" w:themeColor="text1"/>
          <w:sz w:val="24"/>
          <w:szCs w:val="24"/>
        </w:rPr>
        <w:t xml:space="preserve">. El seguimiento en cuanto a las dimensiones se hizo de una manera muy general, en el trabajo de observación se fue identificando las actividades que implementaban algún tipo de dimensión y también estrategias que lidera la institución para </w:t>
      </w:r>
      <w:r w:rsidR="00A978CB" w:rsidRPr="00B120C7">
        <w:rPr>
          <w:rFonts w:ascii="Times New Roman" w:hAnsi="Times New Roman" w:cs="Times New Roman"/>
          <w:color w:val="000000" w:themeColor="text1"/>
          <w:sz w:val="24"/>
          <w:szCs w:val="24"/>
        </w:rPr>
        <w:t xml:space="preserve">implementarlas y superar las dificultades que se presentan en ellas. </w:t>
      </w:r>
    </w:p>
    <w:p w:rsidR="007B74FE" w:rsidRPr="00B120C7" w:rsidRDefault="007B74FE" w:rsidP="00B120C7">
      <w:pPr>
        <w:shd w:val="clear" w:color="auto" w:fill="BDD6EE" w:themeFill="accent1" w:themeFillTint="66"/>
        <w:spacing w:line="360" w:lineRule="auto"/>
        <w:ind w:left="284" w:right="284"/>
        <w:jc w:val="both"/>
        <w:rPr>
          <w:rFonts w:ascii="Times New Roman" w:hAnsi="Times New Roman" w:cs="Times New Roman"/>
          <w:color w:val="000000" w:themeColor="text1"/>
          <w:sz w:val="24"/>
          <w:szCs w:val="24"/>
        </w:rPr>
      </w:pPr>
      <w:r w:rsidRPr="00B120C7">
        <w:rPr>
          <w:rFonts w:ascii="Times New Roman" w:hAnsi="Times New Roman" w:cs="Times New Roman"/>
          <w:sz w:val="24"/>
          <w:szCs w:val="24"/>
        </w:rPr>
        <w:t>Actualmente, la institución opera de 6:30 a 14:30, abarcando desde preescolar hasta grado once. A los estudiantes se les ofrece refrigerio y almuerzo, además de transporte y una amplia variedad de actividades extracurriculares como música, danza, porras, natación, baloncesto y tecnología. Estas iniciativas se fueron incorporando progresivamente, como parte de las mejoras propuestas tras el diagnóstico inicial, brindando herramientas fundamentales para el desarrollo integral de los alumnos.</w:t>
      </w:r>
    </w:p>
    <w:p w:rsidR="00A978CB" w:rsidRPr="00B120C7" w:rsidRDefault="00A978CB" w:rsidP="00B120C7">
      <w:pPr>
        <w:pStyle w:val="Prrafodelista"/>
        <w:spacing w:line="360" w:lineRule="auto"/>
        <w:ind w:left="284" w:right="284" w:firstLine="709"/>
        <w:jc w:val="both"/>
        <w:rPr>
          <w:rFonts w:ascii="Times New Roman" w:hAnsi="Times New Roman" w:cs="Times New Roman"/>
          <w:sz w:val="24"/>
          <w:szCs w:val="24"/>
        </w:rPr>
      </w:pPr>
    </w:p>
    <w:p w:rsidR="00A978CB" w:rsidRPr="00B120C7" w:rsidRDefault="00FE0CF5" w:rsidP="00B120C7">
      <w:pPr>
        <w:pStyle w:val="Prrafodelista"/>
        <w:spacing w:line="360" w:lineRule="auto"/>
        <w:ind w:left="284" w:right="284" w:firstLine="709"/>
        <w:jc w:val="both"/>
        <w:rPr>
          <w:rFonts w:ascii="Times New Roman" w:hAnsi="Times New Roman" w:cs="Times New Roman"/>
          <w:sz w:val="24"/>
          <w:szCs w:val="24"/>
        </w:rPr>
      </w:pPr>
      <w:r w:rsidRPr="00B120C7">
        <w:rPr>
          <w:rFonts w:ascii="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5C917A58" wp14:editId="540F6B3E">
                <wp:simplePos x="0" y="0"/>
                <wp:positionH relativeFrom="column">
                  <wp:posOffset>2539365</wp:posOffset>
                </wp:positionH>
                <wp:positionV relativeFrom="paragraph">
                  <wp:posOffset>113665</wp:posOffset>
                </wp:positionV>
                <wp:extent cx="381000" cy="647700"/>
                <wp:effectExtent l="57150" t="38100" r="0" b="76200"/>
                <wp:wrapNone/>
                <wp:docPr id="1" name="Flecha abajo 1"/>
                <wp:cNvGraphicFramePr/>
                <a:graphic xmlns:a="http://schemas.openxmlformats.org/drawingml/2006/main">
                  <a:graphicData uri="http://schemas.microsoft.com/office/word/2010/wordprocessingShape">
                    <wps:wsp>
                      <wps:cNvSpPr/>
                      <wps:spPr>
                        <a:xfrm>
                          <a:off x="0" y="0"/>
                          <a:ext cx="381000" cy="64770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6B0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 o:spid="_x0000_s1026" type="#_x0000_t67" style="position:absolute;margin-left:199.95pt;margin-top:8.95pt;width:3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mrYQIAAB0FAAAOAAAAZHJzL2Uyb0RvYy54bWysVG1P2zAQ/j5p/8Hy95EWyssqUlSBmCYh&#10;qICJz1fHJpkcn3d2m3a/fmcnLYihSZv2xbnzvT9+LucXm9aKtabQoCvl+GAkhXYKq8Y9l/Lb4/Wn&#10;MylCBFeBRadLudVBXsw+fjjv/FQfYo220iQ4iQvTzpeyjtFPiyKoWrcQDtBrx0aD1EJklZ6LiqDj&#10;7K0tDkejk6JDqjyh0iHw7VVvlLOc3xit4p0xQUdhS8m9xXxSPpfpLGbnMH0m8HWjhjbgH7pooXFc&#10;dJ/qCiKIFTW/pWobRRjQxAOFbYHGNErnGXia8ejNNA81eJ1nYXCC38MU/l9adbtekGgqfjspHLT8&#10;RNdWqxoELOE7inFCqPNhyo4PfkGDFlhM424MtenLg4hNRnW7R1VvolB8eXQ2Ho0Ye8Wmk8npKcuc&#10;pXgJ9hTiF42tSEIpK+zcnAi7DCisb0Ls/Xd+HJw66nvIUtxandqw7l4bnia3ki4yj/SlJbEGZgAo&#10;pV08Hupn7+RlGmv3gUe57B8DB/8UqjPH/iZ4H5Ero4v74LZxSO9VtzE/A0Nmev8dAv3cCYIlVlt+&#10;SMKe4cGr64bRvIEQF0BMaX4AXtN4x4ex2JUSB0mKGunne/fJn5nGVik6XpFShh8rIC2F/eqYg5/H&#10;k0naqaxMjk8PWaHXluVri1u1l8hvwDzj7rKY/KPdiYawfeJtnqeqbAKnuHYpVaSdchn71eX/gdLz&#10;eXbjPfIQb9yDVyl5QjUR5XHzBOQHSkXm4i3u1gmmb0jV+6ZIh/NVRNNkxr3gOuDNO5iJO/wv0pK/&#10;1rPXy19t9gsAAP//AwBQSwMEFAAGAAgAAAAhAIvv7ETcAAAACgEAAA8AAABkcnMvZG93bnJldi54&#10;bWxMT8tOw0AMvCPxDysjcaOb8moTsqkQCCFxoqEcuDlZk0RkvSG7TcPf457gZHtmNDPON7Pr1URj&#10;6DwbWC4SUMS1tx03BnZvTxdrUCEiW+w9k4EfCrApTk9yzKw/8JamMjZKTDhkaKCNcci0DnVLDsPC&#10;D8TCffrRYZRzbLQd8SDmrteXSXKrHXYsCS0O9NBS/VXunQH7XPoK/Xq7a79dnN4/XlePL40x52fz&#10;/R2oSHP8E8OxvlSHQjpVfs82qN7AVZqmIhViJVME1zdHoBJgKYsucv3/heIXAAD//wMAUEsBAi0A&#10;FAAGAAgAAAAhALaDOJL+AAAA4QEAABMAAAAAAAAAAAAAAAAAAAAAAFtDb250ZW50X1R5cGVzXS54&#10;bWxQSwECLQAUAAYACAAAACEAOP0h/9YAAACUAQAACwAAAAAAAAAAAAAAAAAvAQAAX3JlbHMvLnJl&#10;bHNQSwECLQAUAAYACAAAACEA2D3Zq2ECAAAdBQAADgAAAAAAAAAAAAAAAAAuAgAAZHJzL2Uyb0Rv&#10;Yy54bWxQSwECLQAUAAYACAAAACEAi+/sRNwAAAAKAQAADwAAAAAAAAAAAAAAAAC7BAAAZHJzL2Rv&#10;d25yZXYueG1sUEsFBgAAAAAEAAQA8wAAAMQFAAAAAA==&#10;" adj="15247" fillcolor="#4f7ac7 [3032]" stroked="f">
                <v:fill color2="#416fc3 [3176]" rotate="t" colors="0 #6083cb;.5 #3e70ca;1 #2e61ba" focus="100%" type="gradient">
                  <o:fill v:ext="view" type="gradientUnscaled"/>
                </v:fill>
                <v:shadow on="t" color="black" opacity="41287f" offset="0,1.5pt"/>
              </v:shape>
            </w:pict>
          </mc:Fallback>
        </mc:AlternateContent>
      </w:r>
    </w:p>
    <w:p w:rsidR="00A978CB" w:rsidRPr="00B120C7" w:rsidRDefault="00A978CB" w:rsidP="00B120C7">
      <w:pPr>
        <w:tabs>
          <w:tab w:val="left" w:pos="6684"/>
        </w:tabs>
        <w:spacing w:line="360" w:lineRule="auto"/>
        <w:ind w:left="284" w:right="284" w:firstLine="709"/>
        <w:jc w:val="both"/>
        <w:rPr>
          <w:rFonts w:ascii="Times New Roman" w:hAnsi="Times New Roman" w:cs="Times New Roman"/>
        </w:rPr>
      </w:pPr>
      <w:r w:rsidRPr="00B120C7">
        <w:rPr>
          <w:rFonts w:ascii="Times New Roman" w:hAnsi="Times New Roman" w:cs="Times New Roman"/>
        </w:rPr>
        <w:tab/>
      </w:r>
    </w:p>
    <w:p w:rsidR="00A978CB" w:rsidRPr="00B120C7" w:rsidRDefault="00A978CB" w:rsidP="00B120C7">
      <w:pPr>
        <w:tabs>
          <w:tab w:val="left" w:pos="6684"/>
        </w:tabs>
        <w:spacing w:line="360" w:lineRule="auto"/>
        <w:ind w:left="284" w:right="284" w:firstLine="709"/>
        <w:jc w:val="both"/>
        <w:rPr>
          <w:rFonts w:ascii="Times New Roman" w:hAnsi="Times New Roman" w:cs="Times New Roman"/>
        </w:rPr>
      </w:pPr>
    </w:p>
    <w:p w:rsidR="00A978CB" w:rsidRDefault="00A978CB" w:rsidP="00B120C7">
      <w:pPr>
        <w:tabs>
          <w:tab w:val="left" w:pos="6684"/>
        </w:tabs>
        <w:spacing w:line="360" w:lineRule="auto"/>
        <w:ind w:left="284" w:right="284" w:firstLine="709"/>
        <w:jc w:val="both"/>
        <w:rPr>
          <w:rFonts w:ascii="Times New Roman" w:hAnsi="Times New Roman" w:cs="Times New Roman"/>
        </w:rPr>
      </w:pPr>
    </w:p>
    <w:p w:rsidR="00354646" w:rsidRDefault="00354646" w:rsidP="00B120C7">
      <w:pPr>
        <w:tabs>
          <w:tab w:val="left" w:pos="6684"/>
        </w:tabs>
        <w:spacing w:line="360" w:lineRule="auto"/>
        <w:ind w:left="284" w:right="284" w:firstLine="709"/>
        <w:jc w:val="both"/>
        <w:rPr>
          <w:rFonts w:ascii="Times New Roman" w:hAnsi="Times New Roman" w:cs="Times New Roman"/>
        </w:rPr>
      </w:pPr>
    </w:p>
    <w:p w:rsidR="00130F6A" w:rsidRDefault="00130F6A" w:rsidP="00B120C7">
      <w:pPr>
        <w:tabs>
          <w:tab w:val="left" w:pos="6684"/>
        </w:tabs>
        <w:spacing w:line="360" w:lineRule="auto"/>
        <w:ind w:left="284" w:right="284" w:firstLine="709"/>
        <w:jc w:val="both"/>
        <w:rPr>
          <w:rFonts w:ascii="Times New Roman" w:hAnsi="Times New Roman" w:cs="Times New Roman"/>
        </w:rPr>
      </w:pPr>
    </w:p>
    <w:p w:rsidR="00130F6A" w:rsidRPr="00B120C7" w:rsidRDefault="00130F6A" w:rsidP="00B120C7">
      <w:pPr>
        <w:tabs>
          <w:tab w:val="left" w:pos="6684"/>
        </w:tabs>
        <w:spacing w:line="360" w:lineRule="auto"/>
        <w:ind w:left="284" w:right="284" w:firstLine="709"/>
        <w:jc w:val="both"/>
        <w:rPr>
          <w:rFonts w:ascii="Times New Roman" w:hAnsi="Times New Roman" w:cs="Times New Roman"/>
        </w:rPr>
      </w:pPr>
    </w:p>
    <w:p w:rsidR="00A978CB" w:rsidRPr="00354646" w:rsidRDefault="007B74FE" w:rsidP="00354646">
      <w:pPr>
        <w:tabs>
          <w:tab w:val="left" w:pos="6684"/>
        </w:tabs>
        <w:spacing w:line="360" w:lineRule="auto"/>
        <w:ind w:left="284" w:right="284"/>
        <w:jc w:val="both"/>
        <w:rPr>
          <w:rFonts w:ascii="Times New Roman" w:hAnsi="Times New Roman" w:cs="Times New Roman"/>
          <w:b/>
          <w:sz w:val="24"/>
          <w:szCs w:val="24"/>
        </w:rPr>
      </w:pPr>
      <w:r w:rsidRPr="00354646">
        <w:rPr>
          <w:rFonts w:ascii="Times New Roman" w:hAnsi="Times New Roman" w:cs="Times New Roman"/>
          <w:b/>
          <w:sz w:val="24"/>
          <w:szCs w:val="24"/>
        </w:rPr>
        <w:lastRenderedPageBreak/>
        <w:t>Elementos clave:</w:t>
      </w:r>
    </w:p>
    <w:p w:rsidR="007B74FE" w:rsidRPr="00354646" w:rsidRDefault="007B74FE" w:rsidP="00354646">
      <w:pPr>
        <w:tabs>
          <w:tab w:val="left" w:pos="6684"/>
        </w:tabs>
        <w:spacing w:line="360" w:lineRule="auto"/>
        <w:ind w:left="284" w:right="284"/>
        <w:jc w:val="both"/>
        <w:rPr>
          <w:rFonts w:ascii="Times New Roman" w:hAnsi="Times New Roman" w:cs="Times New Roman"/>
          <w:sz w:val="24"/>
          <w:szCs w:val="24"/>
        </w:rPr>
      </w:pPr>
      <w:r w:rsidRPr="00354646">
        <w:rPr>
          <w:rFonts w:ascii="Times New Roman" w:hAnsi="Times New Roman" w:cs="Times New Roman"/>
          <w:color w:val="FF0000"/>
          <w:sz w:val="24"/>
          <w:szCs w:val="24"/>
        </w:rPr>
        <w:t xml:space="preserve">1. </w:t>
      </w:r>
      <w:r w:rsidR="00130F6A" w:rsidRPr="00354646">
        <w:rPr>
          <w:rFonts w:ascii="Times New Roman" w:hAnsi="Times New Roman" w:cs="Times New Roman"/>
          <w:b/>
          <w:sz w:val="24"/>
          <w:szCs w:val="24"/>
        </w:rPr>
        <w:t>Gestión administrativa:</w:t>
      </w:r>
      <w:r w:rsidRPr="00354646">
        <w:rPr>
          <w:rFonts w:ascii="Times New Roman" w:hAnsi="Times New Roman" w:cs="Times New Roman"/>
          <w:sz w:val="24"/>
          <w:szCs w:val="24"/>
        </w:rPr>
        <w:t xml:space="preserve"> </w:t>
      </w:r>
    </w:p>
    <w:p w:rsidR="007B74FE" w:rsidRPr="00354646" w:rsidRDefault="007B74FE" w:rsidP="00354646">
      <w:pPr>
        <w:pStyle w:val="Prrafodelista"/>
        <w:numPr>
          <w:ilvl w:val="0"/>
          <w:numId w:val="6"/>
        </w:numPr>
        <w:tabs>
          <w:tab w:val="left" w:pos="6684"/>
        </w:tabs>
        <w:spacing w:line="360" w:lineRule="auto"/>
        <w:ind w:left="284" w:right="284"/>
        <w:jc w:val="both"/>
        <w:rPr>
          <w:rFonts w:ascii="Times New Roman" w:hAnsi="Times New Roman" w:cs="Times New Roman"/>
          <w:sz w:val="24"/>
          <w:szCs w:val="24"/>
        </w:rPr>
      </w:pPr>
      <w:r w:rsidRPr="00354646">
        <w:rPr>
          <w:rFonts w:ascii="Times New Roman" w:hAnsi="Times New Roman" w:cs="Times New Roman"/>
          <w:sz w:val="24"/>
          <w:szCs w:val="24"/>
        </w:rPr>
        <w:t>La institución</w:t>
      </w:r>
      <w:r w:rsidR="00130F6A" w:rsidRPr="00354646">
        <w:rPr>
          <w:rFonts w:ascii="Times New Roman" w:hAnsi="Times New Roman" w:cs="Times New Roman"/>
          <w:sz w:val="24"/>
          <w:szCs w:val="24"/>
        </w:rPr>
        <w:t xml:space="preserve"> se organiza para la adecuación de recursos humanos, financieros y materiales para facilitar el aprendizaje y enseñanza. </w:t>
      </w:r>
      <w:r w:rsidR="003D1F5F" w:rsidRPr="00354646">
        <w:rPr>
          <w:rFonts w:ascii="Times New Roman" w:hAnsi="Times New Roman" w:cs="Times New Roman"/>
          <w:sz w:val="24"/>
          <w:szCs w:val="24"/>
        </w:rPr>
        <w:t xml:space="preserve">. </w:t>
      </w:r>
    </w:p>
    <w:p w:rsidR="003D1F5F" w:rsidRPr="00354646" w:rsidRDefault="003D1F5F" w:rsidP="00354646">
      <w:pPr>
        <w:tabs>
          <w:tab w:val="left" w:pos="6684"/>
        </w:tabs>
        <w:spacing w:line="360" w:lineRule="auto"/>
        <w:ind w:left="284" w:right="284"/>
        <w:jc w:val="both"/>
        <w:rPr>
          <w:rFonts w:ascii="Times New Roman" w:hAnsi="Times New Roman" w:cs="Times New Roman"/>
          <w:b/>
          <w:sz w:val="24"/>
          <w:szCs w:val="24"/>
        </w:rPr>
      </w:pPr>
      <w:r w:rsidRPr="00354646">
        <w:rPr>
          <w:rFonts w:ascii="Times New Roman" w:hAnsi="Times New Roman" w:cs="Times New Roman"/>
          <w:color w:val="FF0000"/>
          <w:sz w:val="24"/>
          <w:szCs w:val="24"/>
        </w:rPr>
        <w:t xml:space="preserve">   2. </w:t>
      </w:r>
      <w:r w:rsidR="0043630C" w:rsidRPr="00354646">
        <w:rPr>
          <w:rFonts w:ascii="Times New Roman" w:hAnsi="Times New Roman" w:cs="Times New Roman"/>
          <w:b/>
          <w:sz w:val="24"/>
          <w:szCs w:val="24"/>
        </w:rPr>
        <w:t>Gestión</w:t>
      </w:r>
      <w:r w:rsidR="00130F6A" w:rsidRPr="00354646">
        <w:rPr>
          <w:rFonts w:ascii="Times New Roman" w:hAnsi="Times New Roman" w:cs="Times New Roman"/>
          <w:b/>
          <w:sz w:val="24"/>
          <w:szCs w:val="24"/>
        </w:rPr>
        <w:t xml:space="preserve"> académica</w:t>
      </w:r>
      <w:r w:rsidRPr="00354646">
        <w:rPr>
          <w:rFonts w:ascii="Times New Roman" w:hAnsi="Times New Roman" w:cs="Times New Roman"/>
          <w:b/>
          <w:sz w:val="24"/>
          <w:szCs w:val="24"/>
        </w:rPr>
        <w:t>:</w:t>
      </w:r>
    </w:p>
    <w:p w:rsidR="0043630C" w:rsidRPr="00354646" w:rsidRDefault="00130F6A" w:rsidP="00354646">
      <w:pPr>
        <w:pStyle w:val="Prrafodelista"/>
        <w:numPr>
          <w:ilvl w:val="0"/>
          <w:numId w:val="5"/>
        </w:numPr>
        <w:tabs>
          <w:tab w:val="left" w:pos="6684"/>
        </w:tabs>
        <w:spacing w:line="360" w:lineRule="auto"/>
        <w:ind w:left="284" w:right="284"/>
        <w:jc w:val="both"/>
        <w:rPr>
          <w:rFonts w:ascii="Times New Roman" w:hAnsi="Times New Roman" w:cs="Times New Roman"/>
          <w:sz w:val="24"/>
          <w:szCs w:val="24"/>
        </w:rPr>
      </w:pPr>
      <w:r w:rsidRPr="00354646">
        <w:rPr>
          <w:rFonts w:ascii="Times New Roman" w:hAnsi="Times New Roman" w:cs="Times New Roman"/>
          <w:sz w:val="24"/>
          <w:szCs w:val="24"/>
        </w:rPr>
        <w:t xml:space="preserve">En su desarrollo de buenas prácticas para el buen funcionamiento de la institución, el colegio hace una supervisión de programas curriculares, evaluación del desempeño docente y seguimiento dl progreso estudiantil, esto para visualizar si los programas implementados están dando un resultado positivo. </w:t>
      </w:r>
    </w:p>
    <w:p w:rsidR="003D1F5F" w:rsidRPr="00354646" w:rsidRDefault="003D1F5F" w:rsidP="00354646">
      <w:pPr>
        <w:tabs>
          <w:tab w:val="left" w:pos="6684"/>
        </w:tabs>
        <w:spacing w:line="360" w:lineRule="auto"/>
        <w:ind w:left="284" w:right="284"/>
        <w:jc w:val="both"/>
        <w:rPr>
          <w:rFonts w:ascii="Times New Roman" w:hAnsi="Times New Roman" w:cs="Times New Roman"/>
          <w:b/>
          <w:sz w:val="24"/>
          <w:szCs w:val="24"/>
        </w:rPr>
      </w:pPr>
      <w:r w:rsidRPr="00354646">
        <w:rPr>
          <w:rFonts w:ascii="Times New Roman" w:hAnsi="Times New Roman" w:cs="Times New Roman"/>
          <w:color w:val="FF0000"/>
          <w:sz w:val="24"/>
          <w:szCs w:val="24"/>
        </w:rPr>
        <w:t xml:space="preserve">3. </w:t>
      </w:r>
      <w:r w:rsidR="00130F6A" w:rsidRPr="00354646">
        <w:rPr>
          <w:rFonts w:ascii="Times New Roman" w:hAnsi="Times New Roman" w:cs="Times New Roman"/>
          <w:b/>
          <w:sz w:val="24"/>
          <w:szCs w:val="24"/>
        </w:rPr>
        <w:t>Gestión de la calidad</w:t>
      </w:r>
      <w:r w:rsidR="0043630C" w:rsidRPr="00354646">
        <w:rPr>
          <w:rFonts w:ascii="Times New Roman" w:hAnsi="Times New Roman" w:cs="Times New Roman"/>
          <w:b/>
          <w:sz w:val="24"/>
          <w:szCs w:val="24"/>
        </w:rPr>
        <w:t>:</w:t>
      </w:r>
    </w:p>
    <w:p w:rsidR="0043630C" w:rsidRPr="00354646" w:rsidRDefault="00354646" w:rsidP="00354646">
      <w:pPr>
        <w:pStyle w:val="Prrafodelista"/>
        <w:numPr>
          <w:ilvl w:val="0"/>
          <w:numId w:val="5"/>
        </w:numPr>
        <w:tabs>
          <w:tab w:val="left" w:pos="6684"/>
        </w:tabs>
        <w:spacing w:line="360" w:lineRule="auto"/>
        <w:ind w:left="284" w:right="284"/>
        <w:jc w:val="both"/>
        <w:rPr>
          <w:rFonts w:ascii="Times New Roman" w:hAnsi="Times New Roman" w:cs="Times New Roman"/>
          <w:sz w:val="24"/>
          <w:szCs w:val="24"/>
        </w:rPr>
      </w:pPr>
      <w:r w:rsidRPr="00354646">
        <w:rPr>
          <w:rFonts w:ascii="Times New Roman" w:hAnsi="Times New Roman" w:cs="Times New Roman"/>
          <w:sz w:val="24"/>
          <w:szCs w:val="24"/>
        </w:rPr>
        <w:t>De la supervisión viene una implementación de estándares y procesos de la institución para asegurar la mejora continua en la educación</w:t>
      </w:r>
      <w:r w:rsidR="00AE2D94" w:rsidRPr="00354646">
        <w:rPr>
          <w:rFonts w:ascii="Times New Roman" w:hAnsi="Times New Roman" w:cs="Times New Roman"/>
          <w:sz w:val="24"/>
          <w:szCs w:val="24"/>
        </w:rPr>
        <w:t xml:space="preserve">. </w:t>
      </w:r>
    </w:p>
    <w:p w:rsidR="003D1F5F" w:rsidRPr="00354646" w:rsidRDefault="00B120C7" w:rsidP="00354646">
      <w:pPr>
        <w:tabs>
          <w:tab w:val="left" w:pos="6684"/>
        </w:tabs>
        <w:spacing w:line="360" w:lineRule="auto"/>
        <w:ind w:left="284" w:right="284"/>
        <w:jc w:val="both"/>
        <w:rPr>
          <w:rFonts w:ascii="Times New Roman" w:hAnsi="Times New Roman" w:cs="Times New Roman"/>
          <w:sz w:val="24"/>
          <w:szCs w:val="24"/>
        </w:rPr>
      </w:pPr>
      <w:r w:rsidRPr="00354646">
        <w:rPr>
          <w:rFonts w:ascii="Times New Roman" w:hAnsi="Times New Roman" w:cs="Times New Roman"/>
          <w:color w:val="FF0000"/>
          <w:sz w:val="24"/>
          <w:szCs w:val="24"/>
        </w:rPr>
        <w:t xml:space="preserve">4. </w:t>
      </w:r>
      <w:r w:rsidR="00354646" w:rsidRPr="00354646">
        <w:rPr>
          <w:rFonts w:ascii="Times New Roman" w:hAnsi="Times New Roman" w:cs="Times New Roman"/>
          <w:b/>
          <w:sz w:val="24"/>
          <w:szCs w:val="24"/>
        </w:rPr>
        <w:t>Innovación y Tecnología:</w:t>
      </w:r>
    </w:p>
    <w:p w:rsidR="003D1F5F" w:rsidRPr="00354646" w:rsidRDefault="00354646" w:rsidP="00354646">
      <w:pPr>
        <w:pStyle w:val="Prrafodelista"/>
        <w:numPr>
          <w:ilvl w:val="0"/>
          <w:numId w:val="5"/>
        </w:numPr>
        <w:tabs>
          <w:tab w:val="left" w:pos="6684"/>
        </w:tabs>
        <w:spacing w:line="360" w:lineRule="auto"/>
        <w:ind w:left="284" w:right="284"/>
        <w:jc w:val="both"/>
        <w:rPr>
          <w:rFonts w:ascii="Times New Roman" w:hAnsi="Times New Roman" w:cs="Times New Roman"/>
          <w:sz w:val="24"/>
          <w:szCs w:val="24"/>
        </w:rPr>
      </w:pPr>
      <w:r w:rsidRPr="00354646">
        <w:rPr>
          <w:rFonts w:ascii="Times New Roman" w:hAnsi="Times New Roman" w:cs="Times New Roman"/>
          <w:sz w:val="24"/>
          <w:szCs w:val="24"/>
        </w:rPr>
        <w:t xml:space="preserve">De todas las implementaciones que se manejan en esta institución, la integración de herramientas tecnológicas es un trabajo que sigue aun en desarrollo, pero en el radar para la mejora de la enseñanza y la gestión educativa. </w:t>
      </w:r>
      <w:bookmarkStart w:id="0" w:name="_GoBack"/>
      <w:bookmarkEnd w:id="0"/>
    </w:p>
    <w:sectPr w:rsidR="003D1F5F" w:rsidRPr="003546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4pt;height:11.4pt" o:bullet="t">
        <v:imagedata r:id="rId1" o:title="mso8E8E"/>
      </v:shape>
    </w:pict>
  </w:numPicBullet>
  <w:abstractNum w:abstractNumId="0">
    <w:nsid w:val="0D9F493C"/>
    <w:multiLevelType w:val="hybridMultilevel"/>
    <w:tmpl w:val="13564F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467B74"/>
    <w:multiLevelType w:val="hybridMultilevel"/>
    <w:tmpl w:val="F1D080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E0B0FD6"/>
    <w:multiLevelType w:val="hybridMultilevel"/>
    <w:tmpl w:val="45EE163C"/>
    <w:lvl w:ilvl="0" w:tplc="240A000B">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nsid w:val="5B42370D"/>
    <w:multiLevelType w:val="hybridMultilevel"/>
    <w:tmpl w:val="33220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7554BC7"/>
    <w:multiLevelType w:val="hybridMultilevel"/>
    <w:tmpl w:val="B28C35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96147FA"/>
    <w:multiLevelType w:val="hybridMultilevel"/>
    <w:tmpl w:val="148A4C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DF"/>
    <w:rsid w:val="000546D8"/>
    <w:rsid w:val="000908DF"/>
    <w:rsid w:val="00130F6A"/>
    <w:rsid w:val="00165BDC"/>
    <w:rsid w:val="00354646"/>
    <w:rsid w:val="003D1F5F"/>
    <w:rsid w:val="0043630C"/>
    <w:rsid w:val="00626EB8"/>
    <w:rsid w:val="007B74FE"/>
    <w:rsid w:val="00A978CB"/>
    <w:rsid w:val="00AE2D94"/>
    <w:rsid w:val="00B120C7"/>
    <w:rsid w:val="00B943EE"/>
    <w:rsid w:val="00C5243D"/>
    <w:rsid w:val="00D24917"/>
    <w:rsid w:val="00DD63AD"/>
    <w:rsid w:val="00E92BCE"/>
    <w:rsid w:val="00FE0C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7655B-9534-4C7E-9A62-7FDE712B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DD63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D63AD"/>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DD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4400-18EA-4E91-80B6-19B4CD87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MOLINA</dc:creator>
  <cp:keywords/>
  <dc:description/>
  <cp:lastModifiedBy>ANGIE MOLINA</cp:lastModifiedBy>
  <cp:revision>2</cp:revision>
  <dcterms:created xsi:type="dcterms:W3CDTF">2024-09-25T01:07:00Z</dcterms:created>
  <dcterms:modified xsi:type="dcterms:W3CDTF">2024-09-25T01:07:00Z</dcterms:modified>
</cp:coreProperties>
</file>